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41DCB" w:rsidRDefault="00541DCB" w:rsidP="007350D2">
      <w:pPr>
        <w:spacing w:line="300" w:lineRule="auto"/>
        <w:rPr>
          <w:rFonts w:hint="cs"/>
          <w:szCs w:val="26"/>
          <w:rtl/>
        </w:rPr>
      </w:pPr>
    </w:p>
    <w:p w:rsidR="00CE771E" w:rsidRDefault="00CE771E" w:rsidP="00ED44DF">
      <w:pPr>
        <w:spacing w:line="300" w:lineRule="auto"/>
        <w:ind w:left="7228"/>
        <w:rPr>
          <w:szCs w:val="26"/>
          <w:rtl/>
        </w:rPr>
      </w:pPr>
      <w:bookmarkStart w:id="0" w:name="Date"/>
      <w:bookmarkEnd w:id="0"/>
      <w:r>
        <w:rPr>
          <w:szCs w:val="26"/>
          <w:rtl/>
        </w:rPr>
        <w:t xml:space="preserve">ד' בתמוז </w:t>
      </w:r>
      <w:proofErr w:type="spellStart"/>
      <w:r>
        <w:rPr>
          <w:szCs w:val="26"/>
          <w:rtl/>
        </w:rPr>
        <w:t>התשע"ו</w:t>
      </w:r>
      <w:proofErr w:type="spellEnd"/>
      <w:r>
        <w:rPr>
          <w:szCs w:val="26"/>
          <w:rtl/>
        </w:rPr>
        <w:br/>
        <w:t>10 ביולי 2016</w:t>
      </w:r>
    </w:p>
    <w:p w:rsidR="00CE771E" w:rsidRDefault="00CE771E" w:rsidP="00ED44DF">
      <w:pPr>
        <w:spacing w:line="300" w:lineRule="auto"/>
        <w:ind w:left="7228"/>
        <w:rPr>
          <w:szCs w:val="26"/>
          <w:rtl/>
        </w:rPr>
      </w:pPr>
      <w:bookmarkStart w:id="1" w:name="DocNum"/>
      <w:bookmarkEnd w:id="1"/>
      <w:r>
        <w:rPr>
          <w:szCs w:val="26"/>
          <w:rtl/>
        </w:rPr>
        <w:t>מל. 2016-5722</w:t>
      </w:r>
    </w:p>
    <w:p w:rsidR="007350D2" w:rsidRDefault="007350D2" w:rsidP="007350D2">
      <w:pPr>
        <w:spacing w:line="300" w:lineRule="auto"/>
        <w:rPr>
          <w:szCs w:val="26"/>
          <w:rtl/>
        </w:rPr>
      </w:pPr>
    </w:p>
    <w:p w:rsidR="007350D2" w:rsidRDefault="007350D2" w:rsidP="007350D2">
      <w:pPr>
        <w:spacing w:line="300" w:lineRule="auto"/>
        <w:rPr>
          <w:szCs w:val="26"/>
          <w:rtl/>
        </w:rPr>
      </w:pPr>
      <w:r>
        <w:rPr>
          <w:rFonts w:hint="cs"/>
          <w:szCs w:val="26"/>
          <w:rtl/>
        </w:rPr>
        <w:t>אל:</w:t>
      </w:r>
    </w:p>
    <w:p w:rsidR="00CE771E" w:rsidRDefault="00CE771E" w:rsidP="00C35D3B">
      <w:pPr>
        <w:spacing w:line="360" w:lineRule="auto"/>
        <w:rPr>
          <w:szCs w:val="26"/>
          <w:rtl/>
        </w:rPr>
      </w:pPr>
      <w:bookmarkStart w:id="2" w:name="MainToEl"/>
      <w:bookmarkStart w:id="3" w:name="Reference"/>
      <w:bookmarkEnd w:id="2"/>
      <w:bookmarkEnd w:id="3"/>
      <w:r>
        <w:rPr>
          <w:szCs w:val="26"/>
          <w:rtl/>
        </w:rPr>
        <w:t xml:space="preserve"> </w:t>
      </w:r>
    </w:p>
    <w:p w:rsidR="00C35D3B" w:rsidRPr="00CE08BF" w:rsidRDefault="00C35D3B" w:rsidP="00C35D3B">
      <w:pPr>
        <w:spacing w:line="360" w:lineRule="auto"/>
        <w:jc w:val="center"/>
        <w:rPr>
          <w:rFonts w:cs="David"/>
          <w:sz w:val="24"/>
          <w:rtl/>
        </w:rPr>
      </w:pPr>
    </w:p>
    <w:p w:rsidR="00C35D3B" w:rsidRPr="00CE08BF" w:rsidRDefault="00C35D3B" w:rsidP="00C35D3B">
      <w:pPr>
        <w:spacing w:line="300" w:lineRule="auto"/>
        <w:ind w:left="566" w:hanging="567"/>
        <w:jc w:val="center"/>
        <w:rPr>
          <w:rFonts w:cs="David"/>
          <w:b/>
          <w:bCs/>
          <w:sz w:val="24"/>
          <w:u w:val="single"/>
          <w:rtl/>
        </w:rPr>
      </w:pPr>
      <w:r w:rsidRPr="00CE08BF">
        <w:rPr>
          <w:rFonts w:cs="David" w:hint="cs"/>
          <w:sz w:val="24"/>
          <w:rtl/>
        </w:rPr>
        <w:t>הנדון:</w:t>
      </w:r>
      <w:r w:rsidRPr="00CE08BF">
        <w:rPr>
          <w:rFonts w:cs="David" w:hint="cs"/>
          <w:b/>
          <w:bCs/>
          <w:sz w:val="24"/>
          <w:u w:val="single"/>
          <w:rtl/>
        </w:rPr>
        <w:t xml:space="preserve"> </w:t>
      </w:r>
      <w:r>
        <w:rPr>
          <w:rFonts w:cs="David" w:hint="eastAsia"/>
          <w:b/>
          <w:bCs/>
          <w:sz w:val="24"/>
          <w:u w:val="single"/>
          <w:rtl/>
        </w:rPr>
        <w:t>מענה</w:t>
      </w:r>
      <w:r>
        <w:rPr>
          <w:rFonts w:cs="David"/>
          <w:b/>
          <w:bCs/>
          <w:sz w:val="24"/>
          <w:u w:val="single"/>
          <w:rtl/>
        </w:rPr>
        <w:t xml:space="preserve"> לשאלות הבהרה - מכרז פומבי 02/2016 למתן שירותי ייעוץ בתחום החשמל במשרד האוצר</w:t>
      </w:r>
    </w:p>
    <w:p w:rsidR="00C35D3B" w:rsidRPr="004850FD" w:rsidRDefault="00C35D3B" w:rsidP="00C35D3B">
      <w:pPr>
        <w:spacing w:line="300" w:lineRule="auto"/>
        <w:ind w:left="566"/>
        <w:rPr>
          <w:szCs w:val="26"/>
          <w:rtl/>
        </w:rPr>
      </w:pPr>
      <w:r>
        <w:rPr>
          <w:szCs w:val="26"/>
          <w:rtl/>
        </w:rPr>
        <w:t xml:space="preserve"> </w:t>
      </w:r>
    </w:p>
    <w:p w:rsidR="00C35D3B" w:rsidRPr="003C4DC3" w:rsidRDefault="00C35D3B" w:rsidP="00CE771E">
      <w:pPr>
        <w:widowControl/>
        <w:numPr>
          <w:ilvl w:val="0"/>
          <w:numId w:val="1"/>
        </w:numPr>
        <w:spacing w:line="360" w:lineRule="auto"/>
        <w:jc w:val="both"/>
        <w:outlineLvl w:val="0"/>
        <w:rPr>
          <w:rFonts w:cs="David"/>
          <w:sz w:val="24"/>
          <w:lang w:eastAsia="he-IL"/>
        </w:rPr>
      </w:pPr>
      <w:r w:rsidRPr="003C4DC3">
        <w:rPr>
          <w:rFonts w:cs="David" w:hint="cs"/>
          <w:sz w:val="24"/>
          <w:rtl/>
          <w:lang w:eastAsia="he-IL"/>
        </w:rPr>
        <w:t xml:space="preserve">בהמשך </w:t>
      </w:r>
      <w:r>
        <w:rPr>
          <w:rFonts w:cs="David" w:hint="cs"/>
          <w:sz w:val="24"/>
          <w:rtl/>
          <w:lang w:eastAsia="he-IL"/>
        </w:rPr>
        <w:t xml:space="preserve">למכרז 02/2016 למתן שירותי ייעוץ בתחום החשמל במשרד האוצר </w:t>
      </w:r>
      <w:r w:rsidRPr="003C4DC3">
        <w:rPr>
          <w:rFonts w:cs="David" w:hint="cs"/>
          <w:sz w:val="24"/>
          <w:rtl/>
          <w:lang w:eastAsia="he-IL"/>
        </w:rPr>
        <w:t xml:space="preserve">ובמענה לשאלות ההבהרה, מצ"ב תשובות לשאלות וכן תיקונים והבהרות </w:t>
      </w:r>
      <w:r>
        <w:rPr>
          <w:rFonts w:cs="David" w:hint="cs"/>
          <w:sz w:val="24"/>
          <w:rtl/>
          <w:lang w:eastAsia="he-IL"/>
        </w:rPr>
        <w:t>של עורך הפנייה</w:t>
      </w:r>
      <w:r w:rsidRPr="003C4DC3">
        <w:rPr>
          <w:rFonts w:cs="David" w:hint="cs"/>
          <w:sz w:val="24"/>
          <w:rtl/>
          <w:lang w:eastAsia="he-IL"/>
        </w:rPr>
        <w:t xml:space="preserve"> </w:t>
      </w:r>
      <w:r>
        <w:rPr>
          <w:rFonts w:cs="David" w:hint="cs"/>
          <w:sz w:val="24"/>
          <w:rtl/>
          <w:lang w:eastAsia="he-IL"/>
        </w:rPr>
        <w:t>למסמכי המכרז.</w:t>
      </w:r>
    </w:p>
    <w:p w:rsidR="00C35D3B" w:rsidRPr="003C4DC3" w:rsidRDefault="00C35D3B" w:rsidP="00C35D3B">
      <w:pPr>
        <w:widowControl/>
        <w:numPr>
          <w:ilvl w:val="0"/>
          <w:numId w:val="1"/>
        </w:numPr>
        <w:spacing w:line="360" w:lineRule="auto"/>
        <w:jc w:val="both"/>
        <w:outlineLvl w:val="0"/>
        <w:rPr>
          <w:rFonts w:cs="David"/>
          <w:sz w:val="24"/>
          <w:lang w:eastAsia="he-IL"/>
        </w:rPr>
      </w:pPr>
      <w:r w:rsidRPr="003C4DC3">
        <w:rPr>
          <w:rFonts w:cs="David" w:hint="cs"/>
          <w:sz w:val="24"/>
          <w:rtl/>
          <w:lang w:eastAsia="he-IL"/>
        </w:rPr>
        <w:t>יובהר כי אין נוסח השאלות המפורט להלן זהה בהכרח לנוסח בו השתמשו המציעים וכי לא בהכרח נענתה כל שאלה.</w:t>
      </w:r>
    </w:p>
    <w:p w:rsidR="00C35D3B" w:rsidRPr="003C4DC3" w:rsidRDefault="00C35D3B" w:rsidP="00C35D3B">
      <w:pPr>
        <w:widowControl/>
        <w:numPr>
          <w:ilvl w:val="0"/>
          <w:numId w:val="1"/>
        </w:numPr>
        <w:spacing w:line="360" w:lineRule="auto"/>
        <w:jc w:val="both"/>
        <w:outlineLvl w:val="0"/>
        <w:rPr>
          <w:rFonts w:cs="David"/>
          <w:sz w:val="24"/>
          <w:lang w:eastAsia="he-IL"/>
        </w:rPr>
      </w:pPr>
      <w:r w:rsidRPr="003C4DC3">
        <w:rPr>
          <w:rFonts w:cs="David" w:hint="cs"/>
          <w:sz w:val="24"/>
          <w:rtl/>
          <w:lang w:eastAsia="he-IL"/>
        </w:rPr>
        <w:t xml:space="preserve">כל ההבהרות, השינויים והתיקונים האמורים במכתב הבהרה זה ייחשבו כחלק ממסמכי </w:t>
      </w:r>
      <w:r>
        <w:rPr>
          <w:rFonts w:cs="David" w:hint="cs"/>
          <w:sz w:val="24"/>
          <w:rtl/>
          <w:lang w:eastAsia="he-IL"/>
        </w:rPr>
        <w:t>המכרז</w:t>
      </w:r>
      <w:r w:rsidRPr="003C4DC3">
        <w:rPr>
          <w:rFonts w:cs="David" w:hint="cs"/>
          <w:sz w:val="24"/>
          <w:rtl/>
          <w:lang w:eastAsia="he-IL"/>
        </w:rPr>
        <w:t xml:space="preserve">. </w:t>
      </w:r>
    </w:p>
    <w:p w:rsidR="00C35D3B" w:rsidRPr="00CE08BF" w:rsidRDefault="00C35D3B" w:rsidP="00882B20">
      <w:pPr>
        <w:widowControl/>
        <w:numPr>
          <w:ilvl w:val="0"/>
          <w:numId w:val="1"/>
        </w:numPr>
        <w:spacing w:line="360" w:lineRule="auto"/>
        <w:jc w:val="both"/>
        <w:rPr>
          <w:rFonts w:cs="David"/>
          <w:b/>
          <w:bCs/>
          <w:sz w:val="24"/>
          <w:rtl/>
          <w:lang w:eastAsia="he-IL"/>
        </w:rPr>
      </w:pPr>
      <w:r w:rsidRPr="003C4DC3">
        <w:rPr>
          <w:rFonts w:cs="David"/>
          <w:b/>
          <w:bCs/>
          <w:sz w:val="24"/>
          <w:rtl/>
          <w:lang w:eastAsia="he-IL"/>
        </w:rPr>
        <w:t xml:space="preserve">הנכם נדרשים </w:t>
      </w:r>
      <w:r w:rsidRPr="003C4DC3">
        <w:rPr>
          <w:rFonts w:cs="David" w:hint="cs"/>
          <w:b/>
          <w:bCs/>
          <w:sz w:val="24"/>
          <w:rtl/>
          <w:lang w:eastAsia="he-IL"/>
        </w:rPr>
        <w:t xml:space="preserve">לחתום על הטופס </w:t>
      </w:r>
      <w:proofErr w:type="spellStart"/>
      <w:r w:rsidRPr="003C4DC3">
        <w:rPr>
          <w:rFonts w:cs="David" w:hint="cs"/>
          <w:b/>
          <w:bCs/>
          <w:sz w:val="24"/>
          <w:rtl/>
          <w:lang w:eastAsia="he-IL"/>
        </w:rPr>
        <w:t>המצ"</w:t>
      </w:r>
      <w:r w:rsidRPr="00646713">
        <w:rPr>
          <w:rFonts w:cs="David" w:hint="cs"/>
          <w:b/>
          <w:bCs/>
          <w:sz w:val="24"/>
          <w:rtl/>
          <w:lang w:eastAsia="he-IL"/>
        </w:rPr>
        <w:t>ב</w:t>
      </w:r>
      <w:proofErr w:type="spellEnd"/>
      <w:r w:rsidRPr="00646713">
        <w:rPr>
          <w:rFonts w:cs="David" w:hint="cs"/>
          <w:b/>
          <w:bCs/>
          <w:sz w:val="24"/>
          <w:rtl/>
          <w:lang w:eastAsia="he-IL"/>
        </w:rPr>
        <w:t xml:space="preserve"> כנספח </w:t>
      </w:r>
      <w:proofErr w:type="spellStart"/>
      <w:r>
        <w:rPr>
          <w:rFonts w:cs="David" w:hint="cs"/>
          <w:b/>
          <w:bCs/>
          <w:sz w:val="24"/>
          <w:rtl/>
          <w:lang w:eastAsia="he-IL"/>
        </w:rPr>
        <w:t>ט</w:t>
      </w:r>
      <w:r w:rsidR="00882B20">
        <w:rPr>
          <w:rFonts w:cs="David" w:hint="cs"/>
          <w:b/>
          <w:bCs/>
          <w:sz w:val="24"/>
          <w:rtl/>
          <w:lang w:eastAsia="he-IL"/>
        </w:rPr>
        <w:t>ז</w:t>
      </w:r>
      <w:proofErr w:type="spellEnd"/>
      <w:r w:rsidRPr="00646713">
        <w:rPr>
          <w:rFonts w:cs="David" w:hint="cs"/>
          <w:b/>
          <w:bCs/>
          <w:sz w:val="24"/>
          <w:rtl/>
          <w:lang w:eastAsia="he-IL"/>
        </w:rPr>
        <w:t>' ולצרפו</w:t>
      </w:r>
      <w:r w:rsidRPr="003C4DC3">
        <w:rPr>
          <w:rFonts w:cs="David" w:hint="cs"/>
          <w:b/>
          <w:bCs/>
          <w:sz w:val="24"/>
          <w:rtl/>
          <w:lang w:eastAsia="he-IL"/>
        </w:rPr>
        <w:t xml:space="preserve"> </w:t>
      </w:r>
      <w:r w:rsidRPr="00646713">
        <w:rPr>
          <w:rFonts w:cs="David" w:hint="cs"/>
          <w:b/>
          <w:bCs/>
          <w:sz w:val="24"/>
          <w:rtl/>
          <w:lang w:eastAsia="he-IL"/>
        </w:rPr>
        <w:t xml:space="preserve">למסמכי </w:t>
      </w:r>
      <w:r>
        <w:rPr>
          <w:rFonts w:cs="David" w:hint="cs"/>
          <w:b/>
          <w:bCs/>
          <w:sz w:val="24"/>
          <w:rtl/>
          <w:lang w:eastAsia="he-IL"/>
        </w:rPr>
        <w:t>המכרז</w:t>
      </w:r>
      <w:r w:rsidRPr="00646713">
        <w:rPr>
          <w:rFonts w:cs="David" w:hint="cs"/>
          <w:b/>
          <w:bCs/>
          <w:sz w:val="24"/>
          <w:rtl/>
          <w:lang w:eastAsia="he-IL"/>
        </w:rPr>
        <w:t xml:space="preserve"> המוגשת על ידכם</w:t>
      </w:r>
      <w:r w:rsidRPr="00646713">
        <w:rPr>
          <w:rFonts w:cs="David"/>
          <w:b/>
          <w:bCs/>
          <w:sz w:val="24"/>
          <w:rtl/>
          <w:lang w:eastAsia="he-IL"/>
        </w:rPr>
        <w:t xml:space="preserve">. </w:t>
      </w:r>
    </w:p>
    <w:p w:rsidR="00C35D3B" w:rsidRPr="003C4DC3" w:rsidRDefault="00C35D3B" w:rsidP="00C35D3B">
      <w:pPr>
        <w:widowControl/>
        <w:numPr>
          <w:ilvl w:val="0"/>
          <w:numId w:val="1"/>
        </w:numPr>
        <w:spacing w:line="360" w:lineRule="auto"/>
        <w:jc w:val="both"/>
        <w:outlineLvl w:val="0"/>
        <w:rPr>
          <w:rFonts w:cs="David"/>
          <w:sz w:val="24"/>
          <w:lang w:eastAsia="he-IL"/>
        </w:rPr>
      </w:pPr>
      <w:r w:rsidRPr="003C4DC3">
        <w:rPr>
          <w:rFonts w:cs="David" w:hint="cs"/>
          <w:sz w:val="24"/>
          <w:rtl/>
          <w:lang w:eastAsia="he-IL"/>
        </w:rPr>
        <w:t>אלא אם נאמר אחרת, לכל המונחים והמושגים האמורים במכתב הבהרה זה תהיה הפרשנות כאמור במסמכי המכרז.</w:t>
      </w:r>
    </w:p>
    <w:p w:rsidR="00C35D3B" w:rsidRPr="003C4DC3" w:rsidRDefault="00C35D3B" w:rsidP="00381443">
      <w:pPr>
        <w:widowControl/>
        <w:numPr>
          <w:ilvl w:val="0"/>
          <w:numId w:val="1"/>
        </w:numPr>
        <w:spacing w:line="360" w:lineRule="auto"/>
        <w:jc w:val="both"/>
        <w:outlineLvl w:val="0"/>
        <w:rPr>
          <w:rFonts w:cs="David"/>
          <w:sz w:val="24"/>
          <w:lang w:eastAsia="he-IL"/>
        </w:rPr>
      </w:pPr>
      <w:r w:rsidRPr="003C4DC3">
        <w:rPr>
          <w:rFonts w:cs="David" w:hint="cs"/>
          <w:sz w:val="24"/>
          <w:rtl/>
          <w:lang w:eastAsia="he-IL"/>
        </w:rPr>
        <w:t>אין להסתמך על כל פירוש שניתן בעל פה או בכתב או בכל דרך אחרת על ידי מי מטעם המזמין או ועדת המכרזים, כ</w:t>
      </w:r>
      <w:r w:rsidR="00CE771E">
        <w:rPr>
          <w:rFonts w:cs="David" w:hint="cs"/>
          <w:sz w:val="24"/>
          <w:rtl/>
          <w:lang w:eastAsia="he-IL"/>
        </w:rPr>
        <w:t xml:space="preserve">כל </w:t>
      </w:r>
      <w:r w:rsidRPr="003C4DC3">
        <w:rPr>
          <w:rFonts w:cs="David" w:hint="cs"/>
          <w:sz w:val="24"/>
          <w:rtl/>
          <w:lang w:eastAsia="he-IL"/>
        </w:rPr>
        <w:t xml:space="preserve">שניתן, בכל פורום או צורה שהיא. השינויים היחידים מהאמור במסמכי </w:t>
      </w:r>
      <w:r>
        <w:rPr>
          <w:rFonts w:cs="David" w:hint="cs"/>
          <w:sz w:val="24"/>
          <w:rtl/>
          <w:lang w:eastAsia="he-IL"/>
        </w:rPr>
        <w:t>המכרז</w:t>
      </w:r>
      <w:r w:rsidR="00CE771E">
        <w:rPr>
          <w:rFonts w:cs="David" w:hint="cs"/>
          <w:sz w:val="24"/>
          <w:rtl/>
          <w:lang w:eastAsia="he-IL"/>
        </w:rPr>
        <w:t xml:space="preserve"> וכן כל הפירושים וההבהרות להם ה</w:t>
      </w:r>
      <w:r w:rsidRPr="003C4DC3">
        <w:rPr>
          <w:rFonts w:cs="David" w:hint="cs"/>
          <w:sz w:val="24"/>
          <w:rtl/>
          <w:lang w:eastAsia="he-IL"/>
        </w:rPr>
        <w:t xml:space="preserve">ם כמפורט </w:t>
      </w:r>
      <w:r w:rsidR="00CE771E">
        <w:rPr>
          <w:rFonts w:cs="David" w:hint="cs"/>
          <w:sz w:val="24"/>
          <w:rtl/>
          <w:lang w:eastAsia="he-IL"/>
        </w:rPr>
        <w:t>במענה הראשון לשאלות ההבהרה, כפ</w:t>
      </w:r>
      <w:r w:rsidR="00CE771E" w:rsidRPr="00381443">
        <w:rPr>
          <w:rFonts w:cs="David" w:hint="cs"/>
          <w:sz w:val="24"/>
          <w:rtl/>
          <w:lang w:eastAsia="he-IL"/>
        </w:rPr>
        <w:t xml:space="preserve">י שפורסם ביום </w:t>
      </w:r>
      <w:r w:rsidR="00381443" w:rsidRPr="00381443">
        <w:rPr>
          <w:rFonts w:cs="David"/>
          <w:sz w:val="24"/>
          <w:lang w:eastAsia="he-IL"/>
        </w:rPr>
        <w:t>27.06.2016</w:t>
      </w:r>
      <w:r w:rsidR="00CE771E">
        <w:rPr>
          <w:rFonts w:cs="David" w:hint="cs"/>
          <w:sz w:val="24"/>
          <w:rtl/>
          <w:lang w:eastAsia="he-IL"/>
        </w:rPr>
        <w:t xml:space="preserve"> ובמענה זה</w:t>
      </w:r>
      <w:r w:rsidRPr="003C4DC3">
        <w:rPr>
          <w:rFonts w:cs="David" w:hint="cs"/>
          <w:sz w:val="24"/>
          <w:rtl/>
          <w:lang w:eastAsia="he-IL"/>
        </w:rPr>
        <w:t xml:space="preserve"> בלבד ובמכתבי הבהרות נוספים שיישלחו מטעם ועדת המכרזים, ככל שיישלחו.</w:t>
      </w:r>
    </w:p>
    <w:p w:rsidR="00C35D3B" w:rsidRPr="003C4DC3" w:rsidRDefault="00C35D3B" w:rsidP="00C35D3B">
      <w:pPr>
        <w:widowControl/>
        <w:numPr>
          <w:ilvl w:val="0"/>
          <w:numId w:val="1"/>
        </w:numPr>
        <w:spacing w:line="360" w:lineRule="auto"/>
        <w:jc w:val="both"/>
        <w:outlineLvl w:val="0"/>
        <w:rPr>
          <w:rFonts w:cs="David"/>
          <w:sz w:val="24"/>
          <w:lang w:eastAsia="he-IL"/>
        </w:rPr>
      </w:pPr>
      <w:r w:rsidRPr="003C4DC3">
        <w:rPr>
          <w:rFonts w:cs="David" w:hint="cs"/>
          <w:sz w:val="24"/>
          <w:rtl/>
          <w:lang w:eastAsia="he-IL"/>
        </w:rPr>
        <w:t xml:space="preserve">האמור במכתב הבהרה זה אינו משנה או גורע מהאמור במסמכי </w:t>
      </w:r>
      <w:r>
        <w:rPr>
          <w:rFonts w:cs="David" w:hint="cs"/>
          <w:sz w:val="24"/>
          <w:rtl/>
          <w:lang w:eastAsia="he-IL"/>
        </w:rPr>
        <w:t>המכרז</w:t>
      </w:r>
      <w:r w:rsidRPr="003C4DC3">
        <w:rPr>
          <w:rFonts w:cs="David" w:hint="cs"/>
          <w:sz w:val="24"/>
          <w:rtl/>
          <w:lang w:eastAsia="he-IL"/>
        </w:rPr>
        <w:t xml:space="preserve"> אלא אם נאמר במפורש אחרת. </w:t>
      </w:r>
    </w:p>
    <w:p w:rsidR="00C35D3B" w:rsidRPr="003C4DC3" w:rsidRDefault="00C35D3B" w:rsidP="00C35D3B">
      <w:pPr>
        <w:widowControl/>
        <w:numPr>
          <w:ilvl w:val="0"/>
          <w:numId w:val="1"/>
        </w:numPr>
        <w:spacing w:line="360" w:lineRule="auto"/>
        <w:jc w:val="both"/>
        <w:outlineLvl w:val="0"/>
        <w:rPr>
          <w:rFonts w:cs="David"/>
          <w:sz w:val="24"/>
          <w:lang w:eastAsia="he-IL"/>
        </w:rPr>
      </w:pPr>
      <w:r w:rsidRPr="003C4DC3">
        <w:rPr>
          <w:rFonts w:cs="David" w:hint="cs"/>
          <w:sz w:val="24"/>
          <w:rtl/>
          <w:lang w:eastAsia="he-IL"/>
        </w:rPr>
        <w:t xml:space="preserve">במסמך זה סה"כ </w:t>
      </w:r>
      <w:r>
        <w:rPr>
          <w:rFonts w:cs="David" w:hint="cs"/>
          <w:sz w:val="24"/>
          <w:rtl/>
          <w:lang w:eastAsia="he-IL"/>
        </w:rPr>
        <w:t>2</w:t>
      </w:r>
      <w:r w:rsidRPr="003C4DC3">
        <w:rPr>
          <w:rFonts w:cs="David" w:hint="cs"/>
          <w:sz w:val="24"/>
          <w:rtl/>
          <w:lang w:eastAsia="he-IL"/>
        </w:rPr>
        <w:t xml:space="preserve"> עמודים. </w:t>
      </w:r>
    </w:p>
    <w:p w:rsidR="00C35D3B" w:rsidRPr="003C4DC3" w:rsidRDefault="00C35D3B" w:rsidP="00C35D3B">
      <w:pPr>
        <w:spacing w:line="360" w:lineRule="auto"/>
        <w:jc w:val="both"/>
        <w:rPr>
          <w:szCs w:val="26"/>
          <w:rtl/>
        </w:rPr>
      </w:pPr>
    </w:p>
    <w:p w:rsidR="00C35D3B" w:rsidRPr="004850FD" w:rsidRDefault="00C35D3B" w:rsidP="00C35D3B">
      <w:pPr>
        <w:spacing w:line="360" w:lineRule="auto"/>
        <w:jc w:val="both"/>
        <w:rPr>
          <w:szCs w:val="26"/>
          <w:rtl/>
        </w:rPr>
      </w:pPr>
    </w:p>
    <w:p w:rsidR="00C35D3B" w:rsidRPr="004850FD" w:rsidRDefault="00C35D3B" w:rsidP="00C35D3B">
      <w:pPr>
        <w:spacing w:line="360" w:lineRule="auto"/>
        <w:jc w:val="both"/>
        <w:rPr>
          <w:szCs w:val="26"/>
          <w:rtl/>
        </w:rPr>
      </w:pPr>
    </w:p>
    <w:p w:rsidR="00C35D3B" w:rsidRPr="005B297C" w:rsidRDefault="00C35D3B" w:rsidP="00C35D3B">
      <w:pPr>
        <w:tabs>
          <w:tab w:val="left" w:pos="3401"/>
          <w:tab w:val="center" w:pos="7511"/>
        </w:tabs>
        <w:spacing w:line="360" w:lineRule="auto"/>
        <w:rPr>
          <w:rFonts w:cs="David"/>
          <w:sz w:val="24"/>
          <w:rtl/>
        </w:rPr>
      </w:pPr>
      <w:r w:rsidRPr="005B297C">
        <w:rPr>
          <w:rFonts w:cs="David" w:hint="cs"/>
          <w:sz w:val="24"/>
          <w:rtl/>
        </w:rPr>
        <w:tab/>
      </w:r>
      <w:r w:rsidRPr="005B297C">
        <w:rPr>
          <w:rFonts w:cs="David" w:hint="cs"/>
          <w:sz w:val="24"/>
          <w:rtl/>
        </w:rPr>
        <w:tab/>
        <w:t>בברכה,</w:t>
      </w:r>
    </w:p>
    <w:p w:rsidR="00C35D3B" w:rsidRPr="005B297C" w:rsidRDefault="00C35D3B" w:rsidP="00C35D3B">
      <w:pPr>
        <w:tabs>
          <w:tab w:val="left" w:pos="3401"/>
          <w:tab w:val="center" w:pos="7511"/>
        </w:tabs>
        <w:spacing w:line="360" w:lineRule="auto"/>
        <w:rPr>
          <w:rFonts w:cs="David"/>
          <w:sz w:val="24"/>
          <w:rtl/>
        </w:rPr>
      </w:pPr>
    </w:p>
    <w:p w:rsidR="00C35D3B" w:rsidRDefault="00C35D3B" w:rsidP="00C35D3B">
      <w:pPr>
        <w:tabs>
          <w:tab w:val="left" w:pos="3401"/>
          <w:tab w:val="center" w:pos="7511"/>
        </w:tabs>
        <w:spacing w:line="360" w:lineRule="auto"/>
        <w:rPr>
          <w:rFonts w:cs="David"/>
          <w:sz w:val="24"/>
          <w:rtl/>
        </w:rPr>
      </w:pPr>
      <w:r>
        <w:rPr>
          <w:rFonts w:cs="David"/>
          <w:sz w:val="24"/>
          <w:rtl/>
        </w:rPr>
        <w:tab/>
      </w:r>
      <w:r>
        <w:rPr>
          <w:rFonts w:cs="David"/>
          <w:sz w:val="24"/>
          <w:rtl/>
        </w:rPr>
        <w:tab/>
        <w:t>אסנת תורג'מן</w:t>
      </w:r>
      <w:r>
        <w:rPr>
          <w:rFonts w:cs="David"/>
          <w:sz w:val="24"/>
          <w:rtl/>
        </w:rPr>
        <w:br/>
      </w:r>
      <w:r>
        <w:rPr>
          <w:rFonts w:cs="David"/>
          <w:sz w:val="24"/>
          <w:rtl/>
        </w:rPr>
        <w:tab/>
      </w:r>
      <w:r>
        <w:rPr>
          <w:rFonts w:cs="David"/>
          <w:sz w:val="24"/>
          <w:rtl/>
        </w:rPr>
        <w:tab/>
        <w:t>מרכזת תאום ובקרה</w:t>
      </w:r>
    </w:p>
    <w:p w:rsidR="00C35D3B" w:rsidRPr="005B297C" w:rsidRDefault="00C35D3B" w:rsidP="00C35D3B">
      <w:pPr>
        <w:tabs>
          <w:tab w:val="left" w:pos="3401"/>
          <w:tab w:val="center" w:pos="6094"/>
        </w:tabs>
        <w:spacing w:line="360" w:lineRule="auto"/>
        <w:rPr>
          <w:rFonts w:cs="David"/>
          <w:sz w:val="24"/>
          <w:rtl/>
        </w:rPr>
      </w:pPr>
    </w:p>
    <w:p w:rsidR="00C35D3B" w:rsidRPr="005B297C" w:rsidRDefault="00C35D3B" w:rsidP="00C35D3B">
      <w:pPr>
        <w:tabs>
          <w:tab w:val="left" w:pos="3401"/>
          <w:tab w:val="center" w:pos="6094"/>
        </w:tabs>
        <w:spacing w:line="360" w:lineRule="auto"/>
        <w:rPr>
          <w:rFonts w:cs="David"/>
          <w:sz w:val="24"/>
          <w:rtl/>
        </w:rPr>
      </w:pPr>
      <w:r w:rsidRPr="005B297C">
        <w:rPr>
          <w:rFonts w:cs="David" w:hint="cs"/>
          <w:sz w:val="24"/>
          <w:rtl/>
        </w:rPr>
        <w:t>העתק:</w:t>
      </w:r>
    </w:p>
    <w:p w:rsidR="00C35D3B" w:rsidRDefault="00C35D3B" w:rsidP="00C35D3B">
      <w:pPr>
        <w:tabs>
          <w:tab w:val="left" w:pos="3401"/>
          <w:tab w:val="center" w:pos="6094"/>
        </w:tabs>
        <w:spacing w:line="360" w:lineRule="auto"/>
        <w:rPr>
          <w:szCs w:val="26"/>
          <w:rtl/>
        </w:rPr>
      </w:pPr>
    </w:p>
    <w:p w:rsidR="00C35D3B" w:rsidRDefault="00C35D3B" w:rsidP="00C35D3B">
      <w:pPr>
        <w:tabs>
          <w:tab w:val="left" w:pos="3401"/>
          <w:tab w:val="center" w:pos="6094"/>
        </w:tabs>
        <w:spacing w:line="360" w:lineRule="auto"/>
        <w:rPr>
          <w:szCs w:val="26"/>
          <w:rtl/>
        </w:rPr>
      </w:pPr>
    </w:p>
    <w:p w:rsidR="00C35D3B" w:rsidRDefault="00C35D3B" w:rsidP="00C35D3B">
      <w:pPr>
        <w:tabs>
          <w:tab w:val="left" w:pos="3683"/>
        </w:tabs>
        <w:rPr>
          <w:szCs w:val="26"/>
          <w:rtl/>
        </w:rPr>
      </w:pPr>
    </w:p>
    <w:p w:rsidR="00C35D3B" w:rsidRPr="009D55A0" w:rsidRDefault="00C35D3B" w:rsidP="00C35D3B">
      <w:pPr>
        <w:tabs>
          <w:tab w:val="left" w:pos="3683"/>
        </w:tabs>
        <w:rPr>
          <w:szCs w:val="26"/>
          <w:rtl/>
        </w:rPr>
      </w:pPr>
    </w:p>
    <w:p w:rsidR="00C35D3B" w:rsidRDefault="00C35D3B" w:rsidP="00C35D3B">
      <w:pPr>
        <w:widowControl/>
        <w:jc w:val="center"/>
        <w:rPr>
          <w:rFonts w:cs="David"/>
          <w:b/>
          <w:bCs/>
          <w:sz w:val="32"/>
          <w:szCs w:val="32"/>
          <w:rtl/>
        </w:rPr>
      </w:pPr>
    </w:p>
    <w:p w:rsidR="00C35D3B" w:rsidRPr="00EC6546" w:rsidRDefault="00C35D3B" w:rsidP="00882B20">
      <w:pPr>
        <w:widowControl/>
        <w:jc w:val="center"/>
        <w:rPr>
          <w:rFonts w:cs="David"/>
          <w:b/>
          <w:bCs/>
          <w:sz w:val="32"/>
          <w:szCs w:val="32"/>
          <w:rtl/>
        </w:rPr>
      </w:pPr>
      <w:r>
        <w:rPr>
          <w:rFonts w:cs="David" w:hint="cs"/>
          <w:b/>
          <w:bCs/>
          <w:sz w:val="32"/>
          <w:szCs w:val="32"/>
          <w:rtl/>
        </w:rPr>
        <w:lastRenderedPageBreak/>
        <w:t xml:space="preserve">נספח </w:t>
      </w:r>
      <w:proofErr w:type="spellStart"/>
      <w:r>
        <w:rPr>
          <w:rFonts w:cs="David" w:hint="cs"/>
          <w:b/>
          <w:bCs/>
          <w:sz w:val="32"/>
          <w:szCs w:val="32"/>
          <w:rtl/>
        </w:rPr>
        <w:t>ט</w:t>
      </w:r>
      <w:r w:rsidR="00882B20">
        <w:rPr>
          <w:rFonts w:cs="David" w:hint="cs"/>
          <w:b/>
          <w:bCs/>
          <w:sz w:val="32"/>
          <w:szCs w:val="32"/>
          <w:rtl/>
        </w:rPr>
        <w:t>ז</w:t>
      </w:r>
      <w:proofErr w:type="spellEnd"/>
      <w:r>
        <w:rPr>
          <w:rFonts w:cs="David" w:hint="cs"/>
          <w:b/>
          <w:bCs/>
          <w:sz w:val="32"/>
          <w:szCs w:val="32"/>
          <w:rtl/>
        </w:rPr>
        <w:t>'</w:t>
      </w:r>
      <w:r w:rsidRPr="00646713">
        <w:rPr>
          <w:rFonts w:cs="David" w:hint="cs"/>
          <w:b/>
          <w:bCs/>
          <w:sz w:val="32"/>
          <w:szCs w:val="32"/>
          <w:rtl/>
        </w:rPr>
        <w:t xml:space="preserve"> </w:t>
      </w:r>
      <w:r w:rsidRPr="00646713">
        <w:rPr>
          <w:rFonts w:cs="David"/>
          <w:b/>
          <w:bCs/>
          <w:sz w:val="32"/>
          <w:szCs w:val="32"/>
          <w:rtl/>
        </w:rPr>
        <w:t>–</w:t>
      </w:r>
      <w:r w:rsidRPr="00646713">
        <w:rPr>
          <w:rFonts w:cs="David" w:hint="cs"/>
          <w:b/>
          <w:bCs/>
          <w:sz w:val="32"/>
          <w:szCs w:val="32"/>
          <w:rtl/>
        </w:rPr>
        <w:t xml:space="preserve"> מענה לשאלות הבהרה</w:t>
      </w:r>
      <w:r w:rsidR="00882B20">
        <w:rPr>
          <w:rFonts w:cs="David" w:hint="cs"/>
          <w:b/>
          <w:bCs/>
          <w:sz w:val="32"/>
          <w:szCs w:val="32"/>
          <w:rtl/>
        </w:rPr>
        <w:t xml:space="preserve"> 2</w:t>
      </w:r>
    </w:p>
    <w:p w:rsidR="00C35D3B" w:rsidRDefault="00C35D3B" w:rsidP="00C35D3B">
      <w:pPr>
        <w:widowControl/>
        <w:rPr>
          <w:b/>
          <w:bCs/>
          <w:sz w:val="28"/>
          <w:szCs w:val="28"/>
          <w:rtl/>
        </w:rPr>
      </w:pPr>
    </w:p>
    <w:tbl>
      <w:tblPr>
        <w:tblStyle w:val="a7"/>
        <w:bidiVisual/>
        <w:tblW w:w="0" w:type="auto"/>
        <w:tblLook w:val="04A0" w:firstRow="1" w:lastRow="0" w:firstColumn="1" w:lastColumn="0" w:noHBand="0" w:noVBand="1"/>
      </w:tblPr>
      <w:tblGrid>
        <w:gridCol w:w="674"/>
        <w:gridCol w:w="850"/>
        <w:gridCol w:w="7513"/>
      </w:tblGrid>
      <w:tr w:rsidR="00C35D3B" w:rsidRPr="00376C2F" w:rsidTr="001516EA">
        <w:tc>
          <w:tcPr>
            <w:tcW w:w="674" w:type="dxa"/>
            <w:vMerge w:val="restart"/>
          </w:tcPr>
          <w:p w:rsidR="00C35D3B" w:rsidRPr="00376C2F" w:rsidRDefault="00C35D3B" w:rsidP="001516EA">
            <w:pPr>
              <w:widowControl/>
              <w:spacing w:line="360" w:lineRule="auto"/>
              <w:rPr>
                <w:rFonts w:cs="David"/>
                <w:sz w:val="24"/>
                <w:rtl/>
              </w:rPr>
            </w:pPr>
            <w:r>
              <w:rPr>
                <w:rFonts w:cs="David" w:hint="cs"/>
                <w:sz w:val="24"/>
                <w:rtl/>
              </w:rPr>
              <w:t xml:space="preserve">1. </w:t>
            </w:r>
          </w:p>
        </w:tc>
        <w:tc>
          <w:tcPr>
            <w:tcW w:w="850" w:type="dxa"/>
          </w:tcPr>
          <w:p w:rsidR="00C35D3B" w:rsidRPr="00376C2F" w:rsidRDefault="00C35D3B" w:rsidP="001516EA">
            <w:pPr>
              <w:widowControl/>
              <w:spacing w:line="360" w:lineRule="auto"/>
              <w:rPr>
                <w:rFonts w:cs="David"/>
                <w:sz w:val="24"/>
                <w:rtl/>
              </w:rPr>
            </w:pPr>
            <w:r w:rsidRPr="00376C2F">
              <w:rPr>
                <w:rFonts w:cs="David" w:hint="cs"/>
                <w:sz w:val="24"/>
                <w:rtl/>
              </w:rPr>
              <w:t>ש.</w:t>
            </w:r>
          </w:p>
        </w:tc>
        <w:tc>
          <w:tcPr>
            <w:tcW w:w="7513" w:type="dxa"/>
          </w:tcPr>
          <w:p w:rsidR="00B07DC8" w:rsidRPr="00B07DC8" w:rsidRDefault="00B07DC8" w:rsidP="00CE771E">
            <w:pPr>
              <w:widowControl/>
              <w:spacing w:line="360" w:lineRule="auto"/>
              <w:rPr>
                <w:rFonts w:cs="David"/>
                <w:sz w:val="24"/>
                <w:rtl/>
              </w:rPr>
            </w:pPr>
            <w:r w:rsidRPr="00B07DC8">
              <w:rPr>
                <w:rFonts w:cs="David"/>
                <w:sz w:val="24"/>
                <w:rtl/>
              </w:rPr>
              <w:t>המענה לשאלה מס' 1 בנספח טו' בדבר אופן ההגשה והקשר בין מציע שהוא חברה לבין מציע</w:t>
            </w:r>
            <w:r>
              <w:rPr>
                <w:rFonts w:cs="David" w:hint="cs"/>
                <w:sz w:val="24"/>
                <w:rtl/>
              </w:rPr>
              <w:t xml:space="preserve"> </w:t>
            </w:r>
            <w:r w:rsidRPr="00B07DC8">
              <w:rPr>
                <w:rFonts w:cs="David"/>
                <w:sz w:val="24"/>
                <w:rtl/>
              </w:rPr>
              <w:t>שאינו חברה יוצר אי איזון והבחנה בין המציעים השונים שכן על פי התנאים המפורטים במענה</w:t>
            </w:r>
            <w:r>
              <w:rPr>
                <w:rFonts w:cs="David" w:hint="cs"/>
                <w:sz w:val="24"/>
                <w:rtl/>
              </w:rPr>
              <w:t xml:space="preserve"> </w:t>
            </w:r>
            <w:r w:rsidRPr="00B07DC8">
              <w:rPr>
                <w:rFonts w:cs="David"/>
                <w:sz w:val="24"/>
                <w:rtl/>
              </w:rPr>
              <w:t>לשאלה נו</w:t>
            </w:r>
            <w:r w:rsidR="00CE771E">
              <w:rPr>
                <w:rFonts w:cs="David"/>
                <w:sz w:val="24"/>
                <w:rtl/>
              </w:rPr>
              <w:t xml:space="preserve">צר מצב שבו נוצרת הבחנה </w:t>
            </w:r>
            <w:r w:rsidR="00CE771E">
              <w:rPr>
                <w:rFonts w:cs="David" w:hint="cs"/>
                <w:sz w:val="24"/>
                <w:rtl/>
              </w:rPr>
              <w:t>בין בציע שהוא חברה למציע שאינו חברה.</w:t>
            </w:r>
          </w:p>
          <w:p w:rsidR="00C35D3B" w:rsidRPr="00376C2F" w:rsidRDefault="00B07DC8" w:rsidP="00B07DC8">
            <w:pPr>
              <w:widowControl/>
              <w:spacing w:line="360" w:lineRule="auto"/>
              <w:rPr>
                <w:rFonts w:cs="David"/>
                <w:sz w:val="24"/>
                <w:rtl/>
              </w:rPr>
            </w:pPr>
            <w:r w:rsidRPr="00B07DC8">
              <w:rPr>
                <w:rFonts w:cs="David"/>
                <w:sz w:val="24"/>
                <w:rtl/>
              </w:rPr>
              <w:t>אנו מבקשים להשוות את תנאי זה בין חברות לבין מציע שאינו חברה.</w:t>
            </w:r>
          </w:p>
        </w:tc>
      </w:tr>
      <w:tr w:rsidR="00C35D3B" w:rsidRPr="00376C2F" w:rsidTr="001516EA">
        <w:trPr>
          <w:trHeight w:val="534"/>
        </w:trPr>
        <w:tc>
          <w:tcPr>
            <w:tcW w:w="674" w:type="dxa"/>
            <w:vMerge/>
          </w:tcPr>
          <w:p w:rsidR="00C35D3B" w:rsidRPr="00376C2F" w:rsidRDefault="00C35D3B" w:rsidP="001516EA">
            <w:pPr>
              <w:widowControl/>
              <w:spacing w:line="360" w:lineRule="auto"/>
              <w:rPr>
                <w:rFonts w:cs="David"/>
                <w:sz w:val="24"/>
                <w:rtl/>
              </w:rPr>
            </w:pPr>
          </w:p>
        </w:tc>
        <w:tc>
          <w:tcPr>
            <w:tcW w:w="850" w:type="dxa"/>
          </w:tcPr>
          <w:p w:rsidR="00C35D3B" w:rsidRPr="00376C2F" w:rsidRDefault="00C35D3B" w:rsidP="001516EA">
            <w:pPr>
              <w:widowControl/>
              <w:spacing w:line="360" w:lineRule="auto"/>
              <w:rPr>
                <w:rFonts w:cs="David"/>
                <w:sz w:val="24"/>
                <w:rtl/>
              </w:rPr>
            </w:pPr>
            <w:r w:rsidRPr="00376C2F">
              <w:rPr>
                <w:rFonts w:cs="David" w:hint="cs"/>
                <w:sz w:val="24"/>
                <w:rtl/>
              </w:rPr>
              <w:t>ת.</w:t>
            </w:r>
          </w:p>
        </w:tc>
        <w:tc>
          <w:tcPr>
            <w:tcW w:w="7513" w:type="dxa"/>
          </w:tcPr>
          <w:p w:rsidR="00C35D3B" w:rsidRPr="00CE771E" w:rsidRDefault="00C35D3B" w:rsidP="00471C55">
            <w:pPr>
              <w:widowControl/>
              <w:spacing w:line="360" w:lineRule="auto"/>
              <w:rPr>
                <w:rFonts w:cs="David"/>
                <w:sz w:val="24"/>
                <w:rtl/>
              </w:rPr>
            </w:pPr>
            <w:r w:rsidRPr="00CE771E">
              <w:rPr>
                <w:rFonts w:cs="David" w:hint="cs"/>
                <w:sz w:val="24"/>
                <w:rtl/>
              </w:rPr>
              <w:t xml:space="preserve"> </w:t>
            </w:r>
            <w:r w:rsidR="007D443E">
              <w:rPr>
                <w:rFonts w:cs="David" w:hint="cs"/>
                <w:sz w:val="24"/>
                <w:rtl/>
              </w:rPr>
              <w:t xml:space="preserve">ההערה מקובלת. </w:t>
            </w:r>
            <w:r w:rsidR="006B0661">
              <w:rPr>
                <w:rFonts w:cs="David" w:hint="cs"/>
                <w:sz w:val="24"/>
                <w:rtl/>
              </w:rPr>
              <w:t xml:space="preserve">נוסח המענה לשאלה 1 במסמך מענה לשאלות הבהרה הראשון </w:t>
            </w:r>
            <w:r w:rsidR="00471C55">
              <w:rPr>
                <w:rFonts w:cs="David" w:hint="cs"/>
                <w:sz w:val="24"/>
                <w:rtl/>
              </w:rPr>
              <w:t xml:space="preserve">ומסמכי המכרז מתוקנים בהתאם כמפורט בחלק תיקונים במסמכי המכרז.. </w:t>
            </w:r>
          </w:p>
        </w:tc>
      </w:tr>
      <w:tr w:rsidR="00B07DC8" w:rsidRPr="00376C2F" w:rsidTr="001516EA">
        <w:trPr>
          <w:trHeight w:val="534"/>
        </w:trPr>
        <w:tc>
          <w:tcPr>
            <w:tcW w:w="674" w:type="dxa"/>
          </w:tcPr>
          <w:p w:rsidR="00B07DC8" w:rsidRPr="00376C2F" w:rsidRDefault="00B07DC8" w:rsidP="001516EA">
            <w:pPr>
              <w:widowControl/>
              <w:spacing w:line="360" w:lineRule="auto"/>
              <w:rPr>
                <w:rFonts w:cs="David"/>
                <w:sz w:val="24"/>
                <w:rtl/>
              </w:rPr>
            </w:pPr>
            <w:r>
              <w:rPr>
                <w:rFonts w:cs="David" w:hint="cs"/>
                <w:sz w:val="24"/>
                <w:rtl/>
              </w:rPr>
              <w:t>2.</w:t>
            </w:r>
          </w:p>
        </w:tc>
        <w:tc>
          <w:tcPr>
            <w:tcW w:w="850" w:type="dxa"/>
          </w:tcPr>
          <w:p w:rsidR="00B07DC8" w:rsidRPr="00376C2F" w:rsidRDefault="00B07DC8" w:rsidP="001516EA">
            <w:pPr>
              <w:widowControl/>
              <w:spacing w:line="360" w:lineRule="auto"/>
              <w:rPr>
                <w:rFonts w:cs="David"/>
                <w:sz w:val="24"/>
                <w:rtl/>
              </w:rPr>
            </w:pPr>
            <w:r>
              <w:rPr>
                <w:rFonts w:cs="David" w:hint="cs"/>
                <w:sz w:val="24"/>
                <w:rtl/>
              </w:rPr>
              <w:t>ש.</w:t>
            </w:r>
          </w:p>
        </w:tc>
        <w:tc>
          <w:tcPr>
            <w:tcW w:w="7513" w:type="dxa"/>
          </w:tcPr>
          <w:p w:rsidR="00B07DC8" w:rsidRDefault="00B07DC8" w:rsidP="00B07DC8">
            <w:pPr>
              <w:widowControl/>
              <w:spacing w:line="360" w:lineRule="auto"/>
              <w:rPr>
                <w:rFonts w:cs="David"/>
                <w:sz w:val="24"/>
                <w:rtl/>
              </w:rPr>
            </w:pPr>
            <w:r w:rsidRPr="00B07DC8">
              <w:rPr>
                <w:rFonts w:cs="David"/>
                <w:sz w:val="24"/>
                <w:rtl/>
              </w:rPr>
              <w:t>נבקש לבטל הדרישה למועד תחילת הערבות או שלכל היותר יירשם "לא יאוחר מה 17/7/16-</w:t>
            </w:r>
            <w:r>
              <w:rPr>
                <w:rFonts w:cs="David" w:hint="cs"/>
                <w:sz w:val="24"/>
                <w:rtl/>
              </w:rPr>
              <w:t xml:space="preserve"> </w:t>
            </w:r>
            <w:r w:rsidRPr="00B07DC8">
              <w:rPr>
                <w:rFonts w:cs="David"/>
                <w:sz w:val="24"/>
                <w:rtl/>
              </w:rPr>
              <w:t>ועד 17/10/16</w:t>
            </w:r>
            <w:r>
              <w:rPr>
                <w:rFonts w:cs="David" w:hint="cs"/>
                <w:sz w:val="24"/>
                <w:rtl/>
              </w:rPr>
              <w:t>"</w:t>
            </w:r>
          </w:p>
        </w:tc>
      </w:tr>
      <w:tr w:rsidR="00B07DC8" w:rsidRPr="00376C2F" w:rsidTr="001516EA">
        <w:trPr>
          <w:trHeight w:val="534"/>
        </w:trPr>
        <w:tc>
          <w:tcPr>
            <w:tcW w:w="674" w:type="dxa"/>
          </w:tcPr>
          <w:p w:rsidR="00B07DC8" w:rsidRDefault="00B07DC8" w:rsidP="001516EA">
            <w:pPr>
              <w:widowControl/>
              <w:spacing w:line="360" w:lineRule="auto"/>
              <w:rPr>
                <w:rFonts w:cs="David"/>
                <w:sz w:val="24"/>
                <w:rtl/>
              </w:rPr>
            </w:pPr>
          </w:p>
        </w:tc>
        <w:tc>
          <w:tcPr>
            <w:tcW w:w="850" w:type="dxa"/>
          </w:tcPr>
          <w:p w:rsidR="00B07DC8" w:rsidRDefault="00B07DC8" w:rsidP="001516EA">
            <w:pPr>
              <w:widowControl/>
              <w:spacing w:line="360" w:lineRule="auto"/>
              <w:rPr>
                <w:rFonts w:cs="David"/>
                <w:sz w:val="24"/>
                <w:rtl/>
              </w:rPr>
            </w:pPr>
            <w:r>
              <w:rPr>
                <w:rFonts w:cs="David" w:hint="cs"/>
                <w:sz w:val="24"/>
                <w:rtl/>
              </w:rPr>
              <w:t>ת.</w:t>
            </w:r>
          </w:p>
        </w:tc>
        <w:tc>
          <w:tcPr>
            <w:tcW w:w="7513" w:type="dxa"/>
          </w:tcPr>
          <w:p w:rsidR="00B07DC8" w:rsidRPr="00B07DC8" w:rsidRDefault="00DF4609" w:rsidP="00B07DC8">
            <w:pPr>
              <w:widowControl/>
              <w:spacing w:line="360" w:lineRule="auto"/>
              <w:rPr>
                <w:rFonts w:cs="David"/>
                <w:sz w:val="24"/>
                <w:rtl/>
              </w:rPr>
            </w:pPr>
            <w:r>
              <w:rPr>
                <w:rFonts w:cs="David" w:hint="cs"/>
                <w:sz w:val="24"/>
                <w:rtl/>
              </w:rPr>
              <w:t xml:space="preserve">מקובל. </w:t>
            </w:r>
            <w:r w:rsidR="00B07CE2">
              <w:rPr>
                <w:rFonts w:cs="David" w:hint="cs"/>
                <w:sz w:val="24"/>
                <w:rtl/>
              </w:rPr>
              <w:t xml:space="preserve">מועד תחילת הערבות יהיה לא יאוחר מיום 17 ביולי 2016. </w:t>
            </w:r>
          </w:p>
        </w:tc>
      </w:tr>
    </w:tbl>
    <w:p w:rsidR="00C35D3B" w:rsidRPr="003C4DC3" w:rsidRDefault="00C35D3B" w:rsidP="00C35D3B">
      <w:pPr>
        <w:widowControl/>
        <w:rPr>
          <w:b/>
          <w:bCs/>
          <w:sz w:val="28"/>
          <w:szCs w:val="28"/>
          <w:rtl/>
        </w:rPr>
      </w:pPr>
    </w:p>
    <w:p w:rsidR="006B0661" w:rsidRPr="002D09E5" w:rsidRDefault="006B0661" w:rsidP="006B0661">
      <w:pPr>
        <w:spacing w:line="300" w:lineRule="auto"/>
        <w:jc w:val="center"/>
        <w:rPr>
          <w:rFonts w:cs="David"/>
          <w:b/>
          <w:bCs/>
          <w:sz w:val="32"/>
          <w:szCs w:val="32"/>
          <w:rtl/>
        </w:rPr>
      </w:pPr>
      <w:r w:rsidRPr="002D09E5">
        <w:rPr>
          <w:rFonts w:cs="David" w:hint="cs"/>
          <w:b/>
          <w:bCs/>
          <w:sz w:val="32"/>
          <w:szCs w:val="32"/>
          <w:rtl/>
        </w:rPr>
        <w:t>תיקונים במסמכי המכרז</w:t>
      </w:r>
    </w:p>
    <w:p w:rsidR="00471C55" w:rsidRPr="00471C55" w:rsidRDefault="00471C55" w:rsidP="006B0661">
      <w:pPr>
        <w:spacing w:line="300" w:lineRule="auto"/>
        <w:jc w:val="center"/>
        <w:rPr>
          <w:rFonts w:cs="David"/>
          <w:b/>
          <w:bCs/>
          <w:sz w:val="24"/>
          <w:u w:val="single"/>
          <w:rtl/>
        </w:rPr>
      </w:pPr>
    </w:p>
    <w:p w:rsidR="00471C55" w:rsidRPr="00471C55" w:rsidRDefault="00471C55" w:rsidP="00381443">
      <w:pPr>
        <w:pStyle w:val="a8"/>
        <w:numPr>
          <w:ilvl w:val="0"/>
          <w:numId w:val="3"/>
        </w:numPr>
        <w:spacing w:line="300" w:lineRule="auto"/>
        <w:jc w:val="both"/>
        <w:rPr>
          <w:rFonts w:cs="David"/>
          <w:sz w:val="24"/>
        </w:rPr>
      </w:pPr>
      <w:r w:rsidRPr="00471C55">
        <w:rPr>
          <w:rFonts w:cs="David" w:hint="cs"/>
          <w:sz w:val="24"/>
          <w:rtl/>
        </w:rPr>
        <w:t xml:space="preserve">נוסח המענה לשאלה 1 במסמך מענה לשאלות </w:t>
      </w:r>
      <w:bookmarkStart w:id="4" w:name="_GoBack"/>
      <w:bookmarkEnd w:id="4"/>
      <w:r w:rsidRPr="00381443">
        <w:rPr>
          <w:rFonts w:cs="David" w:hint="cs"/>
          <w:sz w:val="24"/>
          <w:rtl/>
        </w:rPr>
        <w:t>הבהרה שפורסם ביום</w:t>
      </w:r>
      <w:r w:rsidR="00381443" w:rsidRPr="00381443">
        <w:rPr>
          <w:rFonts w:cs="David" w:hint="cs"/>
          <w:sz w:val="24"/>
          <w:rtl/>
        </w:rPr>
        <w:t xml:space="preserve"> 27.06.2016</w:t>
      </w:r>
      <w:r w:rsidRPr="00381443">
        <w:rPr>
          <w:rFonts w:cs="David" w:hint="cs"/>
          <w:sz w:val="24"/>
          <w:rtl/>
        </w:rPr>
        <w:t xml:space="preserve"> מתוקן</w:t>
      </w:r>
      <w:r w:rsidRPr="00471C55">
        <w:rPr>
          <w:rFonts w:cs="David" w:hint="cs"/>
          <w:sz w:val="24"/>
          <w:rtl/>
        </w:rPr>
        <w:t xml:space="preserve"> באופן הבא:</w:t>
      </w:r>
    </w:p>
    <w:p w:rsidR="00471C55" w:rsidRDefault="00471C55" w:rsidP="00471C55">
      <w:pPr>
        <w:widowControl/>
        <w:spacing w:line="360" w:lineRule="auto"/>
        <w:rPr>
          <w:rFonts w:cs="David"/>
          <w:sz w:val="24"/>
          <w:rtl/>
        </w:rPr>
      </w:pPr>
    </w:p>
    <w:p w:rsidR="00471C55" w:rsidRPr="00471C55" w:rsidRDefault="00471C55" w:rsidP="00471C55">
      <w:pPr>
        <w:widowControl/>
        <w:spacing w:line="360" w:lineRule="auto"/>
        <w:rPr>
          <w:rFonts w:cs="David"/>
          <w:sz w:val="24"/>
          <w:rtl/>
        </w:rPr>
      </w:pPr>
      <w:r w:rsidRPr="00471C55">
        <w:rPr>
          <w:rFonts w:cs="David" w:hint="cs"/>
          <w:sz w:val="24"/>
          <w:rtl/>
        </w:rPr>
        <w:t xml:space="preserve">המזמין מבהיר כי מציע יכול להגיש במסגרת הצעתו שני אנשים שיספקו את השירותים באופן הבא: </w:t>
      </w:r>
    </w:p>
    <w:p w:rsidR="00471C55" w:rsidRPr="00471C55" w:rsidRDefault="00471C55" w:rsidP="00471C55">
      <w:pPr>
        <w:pStyle w:val="a8"/>
        <w:widowControl/>
        <w:numPr>
          <w:ilvl w:val="0"/>
          <w:numId w:val="2"/>
        </w:numPr>
        <w:spacing w:line="360" w:lineRule="auto"/>
        <w:ind w:left="1080"/>
        <w:rPr>
          <w:rFonts w:cs="David"/>
          <w:sz w:val="24"/>
        </w:rPr>
      </w:pPr>
      <w:r w:rsidRPr="00471C55">
        <w:rPr>
          <w:rFonts w:cs="David" w:hint="cs"/>
          <w:sz w:val="24"/>
          <w:rtl/>
        </w:rPr>
        <w:t>השירותים המפורטים בסעיפים 1.1, 1.4, 1.5,1.6 ו-1.7 יינתנו על ידי יועץ מקצועי העומד בתנאי הסף המפורטים בסעיפים 4.2, 4.3, 4.4.</w:t>
      </w:r>
    </w:p>
    <w:p w:rsidR="00471C55" w:rsidRPr="00471C55" w:rsidRDefault="00471C55" w:rsidP="00471C55">
      <w:pPr>
        <w:pStyle w:val="a8"/>
        <w:widowControl/>
        <w:numPr>
          <w:ilvl w:val="0"/>
          <w:numId w:val="2"/>
        </w:numPr>
        <w:spacing w:line="360" w:lineRule="auto"/>
        <w:ind w:left="1080"/>
        <w:rPr>
          <w:rFonts w:cs="David"/>
          <w:sz w:val="24"/>
        </w:rPr>
      </w:pPr>
      <w:r w:rsidRPr="00471C55">
        <w:rPr>
          <w:rFonts w:cs="David" w:hint="cs"/>
          <w:sz w:val="24"/>
          <w:rtl/>
        </w:rPr>
        <w:t xml:space="preserve">השירותים המפורטים בסעיפים 1.2 ו-1.3 יינתנו על ידי בודק מקצועי העומד בתנאי הסף המפורטים בסעיף 4.6. </w:t>
      </w:r>
    </w:p>
    <w:p w:rsidR="00471C55" w:rsidRPr="00471C55" w:rsidRDefault="00471C55" w:rsidP="00471C55">
      <w:pPr>
        <w:pStyle w:val="a8"/>
        <w:spacing w:line="300" w:lineRule="auto"/>
        <w:ind w:left="1080"/>
        <w:jc w:val="both"/>
        <w:rPr>
          <w:rFonts w:cs="David"/>
          <w:sz w:val="24"/>
          <w:rtl/>
        </w:rPr>
      </w:pPr>
      <w:r w:rsidRPr="00471C55">
        <w:rPr>
          <w:rFonts w:cs="David" w:hint="cs"/>
          <w:sz w:val="24"/>
          <w:rtl/>
        </w:rPr>
        <w:t xml:space="preserve">יובהר כי </w:t>
      </w:r>
      <w:r>
        <w:rPr>
          <w:rFonts w:cs="David" w:hint="cs"/>
          <w:sz w:val="24"/>
          <w:rtl/>
        </w:rPr>
        <w:t>על המציע</w:t>
      </w:r>
      <w:r w:rsidRPr="00471C55">
        <w:rPr>
          <w:rFonts w:cs="David" w:hint="cs"/>
          <w:sz w:val="24"/>
          <w:rtl/>
        </w:rPr>
        <w:t xml:space="preserve"> לעמוד בתנאים הרלבנטיים ליועץ כאמור בסעיף 1 לעיל, והוא רשאי להתקשר עם בודק, כאמור בסעיף 2 לעיל, כקבלן משנה.  </w:t>
      </w:r>
    </w:p>
    <w:p w:rsidR="006B0661" w:rsidRPr="00471C55" w:rsidRDefault="006B0661" w:rsidP="006B0661">
      <w:pPr>
        <w:spacing w:line="300" w:lineRule="auto"/>
        <w:jc w:val="both"/>
        <w:rPr>
          <w:rFonts w:cs="David"/>
          <w:sz w:val="24"/>
          <w:rtl/>
        </w:rPr>
      </w:pPr>
    </w:p>
    <w:p w:rsidR="00C35D3B" w:rsidRDefault="00140ADB" w:rsidP="00140ADB">
      <w:pPr>
        <w:pStyle w:val="a8"/>
        <w:numPr>
          <w:ilvl w:val="0"/>
          <w:numId w:val="3"/>
        </w:numPr>
        <w:spacing w:after="240" w:line="300" w:lineRule="auto"/>
        <w:jc w:val="both"/>
        <w:rPr>
          <w:rFonts w:cs="David"/>
          <w:sz w:val="24"/>
        </w:rPr>
      </w:pPr>
      <w:r>
        <w:rPr>
          <w:rFonts w:cs="David" w:hint="cs"/>
          <w:sz w:val="24"/>
          <w:rtl/>
        </w:rPr>
        <w:t xml:space="preserve">אחרי סעיף 4.6 למסמכי המכרז יבוא- </w:t>
      </w:r>
    </w:p>
    <w:p w:rsidR="00140ADB" w:rsidRDefault="00140ADB" w:rsidP="00140ADB">
      <w:pPr>
        <w:widowControl/>
        <w:spacing w:line="360" w:lineRule="auto"/>
        <w:rPr>
          <w:rFonts w:cs="David"/>
          <w:sz w:val="24"/>
          <w:rtl/>
        </w:rPr>
      </w:pPr>
      <w:r w:rsidRPr="00140ADB">
        <w:rPr>
          <w:rFonts w:cs="David" w:hint="cs"/>
          <w:sz w:val="24"/>
          <w:rtl/>
        </w:rPr>
        <w:t xml:space="preserve">4.6א. יובהר כי על המציע לעמוד בתנאים הרלבנטיים ליועץ מקצועי העומד בתנאי הסף המפורטים בסעיפים 4.2, 4.3, 4.4. והוא רשאי להתקשר לצורך מתן השירותים המפורטים בסעיפים 1.2 ו-1.3 עם בודק, מקצועי העומד בתנאי הסף המפורטים בסעיף 4.6., כקבלן משנה.  </w:t>
      </w:r>
    </w:p>
    <w:p w:rsidR="00B07CE2" w:rsidRDefault="00B07CE2" w:rsidP="00B07CE2">
      <w:pPr>
        <w:pStyle w:val="a8"/>
        <w:numPr>
          <w:ilvl w:val="0"/>
          <w:numId w:val="3"/>
        </w:numPr>
        <w:spacing w:after="240" w:line="300" w:lineRule="auto"/>
        <w:jc w:val="both"/>
        <w:rPr>
          <w:rFonts w:cs="David"/>
          <w:sz w:val="24"/>
        </w:rPr>
      </w:pPr>
      <w:r>
        <w:rPr>
          <w:rFonts w:cs="David" w:hint="cs"/>
          <w:sz w:val="24"/>
          <w:rtl/>
        </w:rPr>
        <w:t>ערבות הצעה מסמכי המכרז יתוקנו באופן הבא:</w:t>
      </w:r>
    </w:p>
    <w:p w:rsidR="00B07CE2" w:rsidRDefault="00B07CE2" w:rsidP="00B07CE2">
      <w:pPr>
        <w:pStyle w:val="a8"/>
        <w:numPr>
          <w:ilvl w:val="1"/>
          <w:numId w:val="3"/>
        </w:numPr>
        <w:spacing w:after="240" w:line="300" w:lineRule="auto"/>
        <w:jc w:val="both"/>
        <w:rPr>
          <w:rFonts w:cs="David"/>
          <w:sz w:val="24"/>
        </w:rPr>
      </w:pPr>
      <w:r>
        <w:rPr>
          <w:rFonts w:cs="David" w:hint="cs"/>
          <w:sz w:val="24"/>
          <w:rtl/>
        </w:rPr>
        <w:t>בסעיף 7.1 למסמכי המכרז אחרי המילים "והיא תעמוד בתוקף" יבוא: "</w:t>
      </w:r>
      <w:r w:rsidR="002D09E5">
        <w:rPr>
          <w:rFonts w:cs="David" w:hint="cs"/>
          <w:sz w:val="24"/>
          <w:rtl/>
        </w:rPr>
        <w:t>ממועד ש</w:t>
      </w:r>
      <w:r>
        <w:rPr>
          <w:rFonts w:cs="David" w:hint="cs"/>
          <w:sz w:val="24"/>
          <w:rtl/>
        </w:rPr>
        <w:t xml:space="preserve">לא יאוחר מיום". </w:t>
      </w:r>
    </w:p>
    <w:p w:rsidR="00B07CE2" w:rsidRPr="00140ADB" w:rsidRDefault="00B07CE2" w:rsidP="00B07CE2">
      <w:pPr>
        <w:pStyle w:val="a8"/>
        <w:numPr>
          <w:ilvl w:val="1"/>
          <w:numId w:val="3"/>
        </w:numPr>
        <w:spacing w:after="240" w:line="300" w:lineRule="auto"/>
        <w:jc w:val="both"/>
        <w:rPr>
          <w:rFonts w:cs="David"/>
          <w:sz w:val="24"/>
          <w:rtl/>
        </w:rPr>
      </w:pPr>
      <w:r>
        <w:rPr>
          <w:rFonts w:cs="David" w:hint="cs"/>
          <w:sz w:val="24"/>
          <w:rtl/>
        </w:rPr>
        <w:t>בנס</w:t>
      </w:r>
      <w:r w:rsidR="002D09E5">
        <w:rPr>
          <w:rFonts w:cs="David" w:hint="cs"/>
          <w:sz w:val="24"/>
          <w:rtl/>
        </w:rPr>
        <w:t>פ</w:t>
      </w:r>
      <w:r>
        <w:rPr>
          <w:rFonts w:cs="David" w:hint="cs"/>
          <w:sz w:val="24"/>
          <w:rtl/>
        </w:rPr>
        <w:t xml:space="preserve">ח י' להסכם ההתקשרות </w:t>
      </w:r>
      <w:r>
        <w:rPr>
          <w:rFonts w:cs="David"/>
          <w:sz w:val="24"/>
          <w:rtl/>
        </w:rPr>
        <w:t>–</w:t>
      </w:r>
      <w:r>
        <w:rPr>
          <w:rFonts w:cs="David" w:hint="cs"/>
          <w:sz w:val="24"/>
          <w:rtl/>
        </w:rPr>
        <w:t xml:space="preserve"> נוסח ערבות השתתפות במכרז, יימחק התאריך 17/072016 ובמקומו יבו</w:t>
      </w:r>
      <w:r w:rsidR="002D09E5">
        <w:rPr>
          <w:rFonts w:cs="David" w:hint="cs"/>
          <w:sz w:val="24"/>
          <w:rtl/>
        </w:rPr>
        <w:t xml:space="preserve">א מקום פנוי להכנסת התאריך הרלוונטי. יובהר כי תאריך זה חיי בלהיות מוקדם למועד האחרון להגשת הצעות </w:t>
      </w:r>
      <w:r w:rsidR="002D09E5">
        <w:rPr>
          <w:rFonts w:cs="David"/>
          <w:sz w:val="24"/>
          <w:rtl/>
        </w:rPr>
        <w:t>–</w:t>
      </w:r>
      <w:r w:rsidR="002D09E5">
        <w:rPr>
          <w:rFonts w:cs="David" w:hint="cs"/>
          <w:sz w:val="24"/>
          <w:rtl/>
        </w:rPr>
        <w:t xml:space="preserve"> 17 ביולי 2016. </w:t>
      </w:r>
    </w:p>
    <w:p w:rsidR="00140ADB" w:rsidRPr="00471C55" w:rsidRDefault="00140ADB" w:rsidP="00140ADB">
      <w:pPr>
        <w:pStyle w:val="a8"/>
        <w:spacing w:line="300" w:lineRule="auto"/>
        <w:jc w:val="both"/>
        <w:rPr>
          <w:rFonts w:cs="David"/>
          <w:sz w:val="24"/>
          <w:rtl/>
        </w:rPr>
      </w:pPr>
    </w:p>
    <w:p w:rsidR="001E7080" w:rsidRDefault="00C35D3B" w:rsidP="002D09E5">
      <w:pPr>
        <w:tabs>
          <w:tab w:val="left" w:pos="3401"/>
          <w:tab w:val="center" w:pos="7511"/>
        </w:tabs>
        <w:spacing w:line="300" w:lineRule="auto"/>
        <w:rPr>
          <w:szCs w:val="26"/>
          <w:rtl/>
        </w:rPr>
      </w:pPr>
      <w:r>
        <w:rPr>
          <w:rFonts w:hint="cs"/>
          <w:szCs w:val="26"/>
          <w:rtl/>
        </w:rPr>
        <w:tab/>
      </w:r>
      <w:r>
        <w:rPr>
          <w:rFonts w:hint="cs"/>
          <w:szCs w:val="26"/>
          <w:rtl/>
        </w:rPr>
        <w:tab/>
      </w:r>
      <w:r w:rsidR="00F430C8">
        <w:rPr>
          <w:rFonts w:hint="cs"/>
          <w:szCs w:val="26"/>
          <w:rtl/>
        </w:rPr>
        <w:br/>
      </w:r>
    </w:p>
    <w:p w:rsidR="00A765C4" w:rsidRDefault="00A765C4" w:rsidP="001E7080">
      <w:pPr>
        <w:widowControl/>
        <w:bidi w:val="0"/>
        <w:rPr>
          <w:szCs w:val="26"/>
          <w:rtl/>
        </w:rPr>
      </w:pPr>
    </w:p>
    <w:p w:rsidR="00A03794" w:rsidRPr="004850FD" w:rsidRDefault="00A03794" w:rsidP="00A765C4">
      <w:pPr>
        <w:widowControl/>
        <w:bidi w:val="0"/>
        <w:rPr>
          <w:szCs w:val="26"/>
        </w:rPr>
      </w:pPr>
    </w:p>
    <w:sectPr w:rsidR="00A03794" w:rsidRPr="004850FD" w:rsidSect="00F430C8">
      <w:footerReference w:type="default" r:id="rId8"/>
      <w:headerReference w:type="first" r:id="rId9"/>
      <w:footerReference w:type="first" r:id="rId10"/>
      <w:pgSz w:w="11906" w:h="16838"/>
      <w:pgMar w:top="1440" w:right="1134" w:bottom="1440" w:left="1134" w:header="720" w:footer="720" w:gutter="0"/>
      <w:cols w:space="720"/>
      <w:titlePg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F2D63" w:rsidRDefault="000F2D63">
      <w:r>
        <w:separator/>
      </w:r>
    </w:p>
  </w:endnote>
  <w:endnote w:type="continuationSeparator" w:id="0">
    <w:p w:rsidR="000F2D63" w:rsidRDefault="000F2D6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30C8" w:rsidRPr="00F430C8" w:rsidRDefault="00F430C8" w:rsidP="001E7080">
    <w:pPr>
      <w:pStyle w:val="a4"/>
      <w:pBdr>
        <w:top w:val="single" w:sz="6" w:space="1" w:color="auto"/>
      </w:pBdr>
      <w:jc w:val="center"/>
      <w:rPr>
        <w:sz w:val="26"/>
        <w:szCs w:val="26"/>
      </w:rPr>
    </w:pPr>
    <w:r w:rsidRPr="004850FD">
      <w:rPr>
        <w:rFonts w:hint="cs"/>
        <w:b/>
        <w:bCs/>
        <w:sz w:val="26"/>
        <w:szCs w:val="26"/>
        <w:rtl/>
      </w:rPr>
      <w:t xml:space="preserve">רח' קפלן 1 ירושלים </w:t>
    </w:r>
    <w:r w:rsidR="001E7080">
      <w:rPr>
        <w:rFonts w:hint="cs"/>
        <w:b/>
        <w:bCs/>
        <w:szCs w:val="26"/>
        <w:rtl/>
      </w:rPr>
      <w:t>9103002</w:t>
    </w:r>
    <w:r w:rsidRPr="004850FD">
      <w:rPr>
        <w:rFonts w:hint="cs"/>
        <w:b/>
        <w:bCs/>
        <w:sz w:val="26"/>
        <w:szCs w:val="26"/>
        <w:rtl/>
      </w:rPr>
      <w:t xml:space="preserve">   ת.ד 3100 טל':  5317111 - 02   פקס':  5695353 - 02</w:t>
    </w:r>
    <w:r w:rsidRPr="004850FD">
      <w:rPr>
        <w:rFonts w:hint="cs"/>
        <w:b/>
        <w:bCs/>
        <w:sz w:val="26"/>
        <w:szCs w:val="26"/>
        <w:rtl/>
      </w:rPr>
      <w:br/>
    </w:r>
    <w:r w:rsidRPr="004850FD">
      <w:rPr>
        <w:rFonts w:hint="cs"/>
        <w:sz w:val="26"/>
        <w:szCs w:val="26"/>
        <w:rtl/>
      </w:rPr>
      <w:t xml:space="preserve">אוצר ברשת : </w:t>
    </w:r>
    <w:hyperlink r:id="rId1" w:history="1">
      <w:r w:rsidRPr="004850FD">
        <w:rPr>
          <w:rStyle w:val="Hyperlink"/>
          <w:sz w:val="26"/>
          <w:szCs w:val="26"/>
        </w:rPr>
        <w:t>www.mof.gov.il</w:t>
      </w:r>
    </w:hyperlink>
    <w:r w:rsidRPr="004850FD">
      <w:rPr>
        <w:rFonts w:hint="cs"/>
        <w:sz w:val="26"/>
        <w:szCs w:val="26"/>
        <w:rtl/>
      </w:rPr>
      <w:tab/>
    </w:r>
    <w:r>
      <w:rPr>
        <w:noProof/>
        <w:sz w:val="26"/>
        <w:szCs w:val="26"/>
      </w:rPr>
      <w:drawing>
        <wp:inline distT="0" distB="0" distL="0" distR="0" wp14:anchorId="3D7BF01A" wp14:editId="56B6E6E4">
          <wp:extent cx="447675" cy="285750"/>
          <wp:effectExtent l="0" t="0" r="9525" b="0"/>
          <wp:docPr id="2" name="תמונה 2" descr="מוקטן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מוקטן2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47675" cy="2857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Pr="004850FD">
      <w:rPr>
        <w:rFonts w:hint="cs"/>
        <w:sz w:val="26"/>
        <w:szCs w:val="26"/>
        <w:rtl/>
      </w:rPr>
      <w:tab/>
      <w:t xml:space="preserve">שער הממשלה : </w:t>
    </w:r>
    <w:hyperlink r:id="rId3" w:history="1">
      <w:r w:rsidRPr="004850FD">
        <w:rPr>
          <w:rStyle w:val="Hyperlink"/>
          <w:sz w:val="26"/>
          <w:szCs w:val="26"/>
        </w:rPr>
        <w:t>www.gov.il</w:t>
      </w:r>
    </w:hyperlink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850FD" w:rsidRPr="004850FD" w:rsidRDefault="004850FD" w:rsidP="001E7080">
    <w:pPr>
      <w:pStyle w:val="a4"/>
      <w:pBdr>
        <w:top w:val="single" w:sz="6" w:space="1" w:color="auto"/>
      </w:pBdr>
      <w:tabs>
        <w:tab w:val="clear" w:pos="8306"/>
        <w:tab w:val="right" w:pos="8313"/>
      </w:tabs>
      <w:jc w:val="center"/>
      <w:rPr>
        <w:sz w:val="26"/>
        <w:szCs w:val="26"/>
      </w:rPr>
    </w:pPr>
    <w:r w:rsidRPr="004850FD">
      <w:rPr>
        <w:rFonts w:hint="cs"/>
        <w:b/>
        <w:bCs/>
        <w:sz w:val="26"/>
        <w:szCs w:val="26"/>
        <w:rtl/>
      </w:rPr>
      <w:t xml:space="preserve">רח' קפלן 1 ירושלים </w:t>
    </w:r>
    <w:r w:rsidR="001E7080">
      <w:rPr>
        <w:rFonts w:hint="cs"/>
        <w:b/>
        <w:bCs/>
        <w:szCs w:val="26"/>
        <w:rtl/>
      </w:rPr>
      <w:t>9103002</w:t>
    </w:r>
    <w:r w:rsidRPr="004850FD">
      <w:rPr>
        <w:rFonts w:hint="cs"/>
        <w:b/>
        <w:bCs/>
        <w:sz w:val="26"/>
        <w:szCs w:val="26"/>
        <w:rtl/>
      </w:rPr>
      <w:t xml:space="preserve">  ת.ד 3100 טל':  5317111 - 02   פקס':  5695353 - 02</w:t>
    </w:r>
    <w:r w:rsidRPr="004850FD">
      <w:rPr>
        <w:rFonts w:hint="cs"/>
        <w:b/>
        <w:bCs/>
        <w:sz w:val="26"/>
        <w:szCs w:val="26"/>
        <w:rtl/>
      </w:rPr>
      <w:br/>
    </w:r>
    <w:r w:rsidRPr="004850FD">
      <w:rPr>
        <w:rFonts w:hint="cs"/>
        <w:sz w:val="26"/>
        <w:szCs w:val="26"/>
        <w:rtl/>
      </w:rPr>
      <w:t xml:space="preserve">אוצר ברשת : </w:t>
    </w:r>
    <w:hyperlink r:id="rId1" w:history="1">
      <w:r w:rsidRPr="004850FD">
        <w:rPr>
          <w:rStyle w:val="Hyperlink"/>
          <w:sz w:val="26"/>
          <w:szCs w:val="26"/>
        </w:rPr>
        <w:t>www.mof.gov.il</w:t>
      </w:r>
    </w:hyperlink>
    <w:r w:rsidRPr="004850FD">
      <w:rPr>
        <w:rFonts w:hint="cs"/>
        <w:sz w:val="26"/>
        <w:szCs w:val="26"/>
        <w:rtl/>
      </w:rPr>
      <w:tab/>
    </w:r>
    <w:r>
      <w:rPr>
        <w:noProof/>
        <w:sz w:val="26"/>
        <w:szCs w:val="26"/>
      </w:rPr>
      <w:drawing>
        <wp:inline distT="0" distB="0" distL="0" distR="0" wp14:anchorId="4F2D8A81" wp14:editId="21275606">
          <wp:extent cx="447675" cy="285750"/>
          <wp:effectExtent l="0" t="0" r="9525" b="0"/>
          <wp:docPr id="1" name="תמונה 1" descr="מוקטן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מוקטן2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47675" cy="2857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Pr="004850FD">
      <w:rPr>
        <w:rFonts w:hint="cs"/>
        <w:sz w:val="26"/>
        <w:szCs w:val="26"/>
        <w:rtl/>
      </w:rPr>
      <w:tab/>
      <w:t xml:space="preserve">שער הממשלה : </w:t>
    </w:r>
    <w:hyperlink r:id="rId3" w:history="1">
      <w:r w:rsidRPr="004850FD">
        <w:rPr>
          <w:rStyle w:val="Hyperlink"/>
          <w:sz w:val="26"/>
          <w:szCs w:val="26"/>
        </w:rPr>
        <w:t>www.gov.il</w:t>
      </w:r>
    </w:hyperlink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F2D63" w:rsidRDefault="000F2D63">
      <w:r>
        <w:separator/>
      </w:r>
    </w:p>
  </w:footnote>
  <w:footnote w:type="continuationSeparator" w:id="0">
    <w:p w:rsidR="000F2D63" w:rsidRDefault="000F2D6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424D1" w:rsidRDefault="00C424D1" w:rsidP="00C424D1">
    <w:pPr>
      <w:pStyle w:val="a3"/>
      <w:jc w:val="center"/>
      <w:rPr>
        <w:sz w:val="48"/>
        <w:szCs w:val="48"/>
        <w:rtl/>
      </w:rPr>
    </w:pPr>
    <w:r w:rsidRPr="00C424D1">
      <w:rPr>
        <w:rFonts w:hint="cs"/>
        <w:sz w:val="48"/>
        <w:szCs w:val="48"/>
        <w:rtl/>
      </w:rPr>
      <w:t>מדינת ישראל</w:t>
    </w:r>
  </w:p>
  <w:p w:rsidR="00C424D1" w:rsidRPr="00C424D1" w:rsidRDefault="00C424D1" w:rsidP="00C424D1">
    <w:pPr>
      <w:pStyle w:val="a3"/>
      <w:jc w:val="center"/>
      <w:rPr>
        <w:sz w:val="36"/>
        <w:szCs w:val="36"/>
      </w:rPr>
    </w:pPr>
    <w:r w:rsidRPr="00C424D1">
      <w:rPr>
        <w:rFonts w:hint="cs"/>
        <w:sz w:val="36"/>
        <w:szCs w:val="36"/>
        <w:rtl/>
      </w:rPr>
      <w:t>משרד האוצר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CF2687C"/>
    <w:multiLevelType w:val="multilevel"/>
    <w:tmpl w:val="A0C8B906"/>
    <w:lvl w:ilvl="0">
      <w:start w:val="1"/>
      <w:numFmt w:val="decimal"/>
      <w:lvlRestart w:val="0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417"/>
        </w:tabs>
        <w:ind w:left="1417" w:hanging="85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2551"/>
        </w:tabs>
        <w:ind w:left="2551" w:hanging="113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3515"/>
        </w:tabs>
        <w:ind w:left="3515" w:hanging="96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1">
    <w:nsid w:val="4E9F7863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>
    <w:nsid w:val="7F9F3B06"/>
    <w:multiLevelType w:val="hybridMultilevel"/>
    <w:tmpl w:val="B8B4470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424D1"/>
    <w:rsid w:val="000E3CF0"/>
    <w:rsid w:val="000F2D63"/>
    <w:rsid w:val="00140ADB"/>
    <w:rsid w:val="001E7080"/>
    <w:rsid w:val="002D09E5"/>
    <w:rsid w:val="0034595E"/>
    <w:rsid w:val="00363EA4"/>
    <w:rsid w:val="00381443"/>
    <w:rsid w:val="00471C55"/>
    <w:rsid w:val="004850FD"/>
    <w:rsid w:val="005069F3"/>
    <w:rsid w:val="00541DCB"/>
    <w:rsid w:val="006B0661"/>
    <w:rsid w:val="006B46D9"/>
    <w:rsid w:val="007350D2"/>
    <w:rsid w:val="007A2D63"/>
    <w:rsid w:val="007D443E"/>
    <w:rsid w:val="00852D34"/>
    <w:rsid w:val="00882B20"/>
    <w:rsid w:val="008D166B"/>
    <w:rsid w:val="009163C9"/>
    <w:rsid w:val="00A03794"/>
    <w:rsid w:val="00A765C4"/>
    <w:rsid w:val="00AD4137"/>
    <w:rsid w:val="00B07CE2"/>
    <w:rsid w:val="00B07DC8"/>
    <w:rsid w:val="00B60F83"/>
    <w:rsid w:val="00C35D3B"/>
    <w:rsid w:val="00C424D1"/>
    <w:rsid w:val="00CA2A26"/>
    <w:rsid w:val="00CE771E"/>
    <w:rsid w:val="00D86F17"/>
    <w:rsid w:val="00DF4609"/>
    <w:rsid w:val="00ED44DF"/>
    <w:rsid w:val="00F430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63EA4"/>
    <w:pPr>
      <w:widowControl w:val="0"/>
      <w:bidi/>
    </w:pPr>
    <w:rPr>
      <w:rFonts w:cs="FrankRuehl"/>
      <w:sz w:val="26"/>
      <w:szCs w:val="24"/>
    </w:rPr>
  </w:style>
  <w:style w:type="paragraph" w:styleId="1">
    <w:name w:val="heading 1"/>
    <w:basedOn w:val="a"/>
    <w:next w:val="a"/>
    <w:qFormat/>
    <w:rsid w:val="00363EA4"/>
    <w:pPr>
      <w:spacing w:before="240" w:after="60"/>
      <w:outlineLvl w:val="0"/>
    </w:pPr>
    <w:rPr>
      <w:b/>
      <w:bCs/>
      <w:kern w:val="32"/>
      <w:sz w:val="36"/>
      <w:szCs w:val="36"/>
    </w:rPr>
  </w:style>
  <w:style w:type="paragraph" w:styleId="2">
    <w:name w:val="heading 2"/>
    <w:basedOn w:val="a"/>
    <w:next w:val="a"/>
    <w:qFormat/>
    <w:rsid w:val="00363EA4"/>
    <w:pPr>
      <w:spacing w:before="240" w:after="60"/>
      <w:outlineLvl w:val="1"/>
    </w:pPr>
    <w:rPr>
      <w:b/>
      <w:bCs/>
      <w:i/>
      <w:sz w:val="32"/>
      <w:szCs w:val="32"/>
    </w:rPr>
  </w:style>
  <w:style w:type="paragraph" w:styleId="3">
    <w:name w:val="heading 3"/>
    <w:basedOn w:val="a"/>
    <w:next w:val="a"/>
    <w:qFormat/>
    <w:rsid w:val="00363EA4"/>
    <w:pPr>
      <w:spacing w:before="240" w:after="60"/>
      <w:outlineLvl w:val="2"/>
    </w:pPr>
    <w:rPr>
      <w:b/>
      <w:b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rsid w:val="00363EA4"/>
    <w:pPr>
      <w:tabs>
        <w:tab w:val="center" w:pos="4153"/>
        <w:tab w:val="right" w:pos="8306"/>
      </w:tabs>
    </w:pPr>
    <w:rPr>
      <w:sz w:val="24"/>
    </w:rPr>
  </w:style>
  <w:style w:type="paragraph" w:styleId="a4">
    <w:name w:val="footer"/>
    <w:basedOn w:val="a"/>
    <w:rsid w:val="00363EA4"/>
    <w:pPr>
      <w:tabs>
        <w:tab w:val="center" w:pos="4153"/>
        <w:tab w:val="right" w:pos="8306"/>
      </w:tabs>
    </w:pPr>
    <w:rPr>
      <w:sz w:val="24"/>
    </w:rPr>
  </w:style>
  <w:style w:type="character" w:styleId="Hyperlink">
    <w:name w:val="Hyperlink"/>
    <w:rsid w:val="004850FD"/>
    <w:rPr>
      <w:color w:val="0000FF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ED44DF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basedOn w:val="a0"/>
    <w:link w:val="a5"/>
    <w:uiPriority w:val="99"/>
    <w:semiHidden/>
    <w:rsid w:val="00ED44DF"/>
    <w:rPr>
      <w:rFonts w:ascii="Tahoma" w:hAnsi="Tahoma" w:cs="Tahoma"/>
      <w:sz w:val="16"/>
      <w:szCs w:val="16"/>
    </w:rPr>
  </w:style>
  <w:style w:type="table" w:styleId="a7">
    <w:name w:val="Table Grid"/>
    <w:basedOn w:val="a1"/>
    <w:uiPriority w:val="59"/>
    <w:rsid w:val="00C35D3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8">
    <w:name w:val="List Paragraph"/>
    <w:basedOn w:val="a"/>
    <w:uiPriority w:val="34"/>
    <w:qFormat/>
    <w:rsid w:val="00C35D3B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63EA4"/>
    <w:pPr>
      <w:widowControl w:val="0"/>
      <w:bidi/>
    </w:pPr>
    <w:rPr>
      <w:rFonts w:cs="FrankRuehl"/>
      <w:sz w:val="26"/>
      <w:szCs w:val="24"/>
    </w:rPr>
  </w:style>
  <w:style w:type="paragraph" w:styleId="1">
    <w:name w:val="heading 1"/>
    <w:basedOn w:val="a"/>
    <w:next w:val="a"/>
    <w:qFormat/>
    <w:rsid w:val="00363EA4"/>
    <w:pPr>
      <w:spacing w:before="240" w:after="60"/>
      <w:outlineLvl w:val="0"/>
    </w:pPr>
    <w:rPr>
      <w:b/>
      <w:bCs/>
      <w:kern w:val="32"/>
      <w:sz w:val="36"/>
      <w:szCs w:val="36"/>
    </w:rPr>
  </w:style>
  <w:style w:type="paragraph" w:styleId="2">
    <w:name w:val="heading 2"/>
    <w:basedOn w:val="a"/>
    <w:next w:val="a"/>
    <w:qFormat/>
    <w:rsid w:val="00363EA4"/>
    <w:pPr>
      <w:spacing w:before="240" w:after="60"/>
      <w:outlineLvl w:val="1"/>
    </w:pPr>
    <w:rPr>
      <w:b/>
      <w:bCs/>
      <w:i/>
      <w:sz w:val="32"/>
      <w:szCs w:val="32"/>
    </w:rPr>
  </w:style>
  <w:style w:type="paragraph" w:styleId="3">
    <w:name w:val="heading 3"/>
    <w:basedOn w:val="a"/>
    <w:next w:val="a"/>
    <w:qFormat/>
    <w:rsid w:val="00363EA4"/>
    <w:pPr>
      <w:spacing w:before="240" w:after="60"/>
      <w:outlineLvl w:val="2"/>
    </w:pPr>
    <w:rPr>
      <w:b/>
      <w:b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rsid w:val="00363EA4"/>
    <w:pPr>
      <w:tabs>
        <w:tab w:val="center" w:pos="4153"/>
        <w:tab w:val="right" w:pos="8306"/>
      </w:tabs>
    </w:pPr>
    <w:rPr>
      <w:sz w:val="24"/>
    </w:rPr>
  </w:style>
  <w:style w:type="paragraph" w:styleId="a4">
    <w:name w:val="footer"/>
    <w:basedOn w:val="a"/>
    <w:rsid w:val="00363EA4"/>
    <w:pPr>
      <w:tabs>
        <w:tab w:val="center" w:pos="4153"/>
        <w:tab w:val="right" w:pos="8306"/>
      </w:tabs>
    </w:pPr>
    <w:rPr>
      <w:sz w:val="24"/>
    </w:rPr>
  </w:style>
  <w:style w:type="character" w:styleId="Hyperlink">
    <w:name w:val="Hyperlink"/>
    <w:rsid w:val="004850FD"/>
    <w:rPr>
      <w:color w:val="0000FF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ED44DF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basedOn w:val="a0"/>
    <w:link w:val="a5"/>
    <w:uiPriority w:val="99"/>
    <w:semiHidden/>
    <w:rsid w:val="00ED44DF"/>
    <w:rPr>
      <w:rFonts w:ascii="Tahoma" w:hAnsi="Tahoma" w:cs="Tahoma"/>
      <w:sz w:val="16"/>
      <w:szCs w:val="16"/>
    </w:rPr>
  </w:style>
  <w:style w:type="table" w:styleId="a7">
    <w:name w:val="Table Grid"/>
    <w:basedOn w:val="a1"/>
    <w:uiPriority w:val="59"/>
    <w:rsid w:val="00C35D3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8">
    <w:name w:val="List Paragraph"/>
    <w:basedOn w:val="a"/>
    <w:uiPriority w:val="34"/>
    <w:qFormat/>
    <w:rsid w:val="00C35D3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http://www.gov.il/" TargetMode="External"/><Relationship Id="rId2" Type="http://schemas.openxmlformats.org/officeDocument/2006/relationships/image" Target="media/image1.jpeg"/><Relationship Id="rId1" Type="http://schemas.openxmlformats.org/officeDocument/2006/relationships/hyperlink" Target="http://www.mof.gov.il/" TargetMode="Externa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hyperlink" Target="http://www.gov.il/" TargetMode="External"/><Relationship Id="rId2" Type="http://schemas.openxmlformats.org/officeDocument/2006/relationships/image" Target="media/image1.jpeg"/><Relationship Id="rId1" Type="http://schemas.openxmlformats.org/officeDocument/2006/relationships/hyperlink" Target="http://www.mof.gov.il/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517</Words>
  <Characters>2421</Characters>
  <Application>Microsoft Office Word</Application>
  <DocSecurity>4</DocSecurity>
  <Lines>20</Lines>
  <Paragraphs>5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123</vt:lpstr>
    </vt:vector>
  </TitlesOfParts>
  <Company>OZAR</Company>
  <LinksUpToDate>false</LinksUpToDate>
  <CharactersWithSpaces>2933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123</dc:title>
  <dc:creator>אורי פריפיס</dc:creator>
  <cp:lastModifiedBy>אבי כהן</cp:lastModifiedBy>
  <cp:revision>2</cp:revision>
  <dcterms:created xsi:type="dcterms:W3CDTF">2016-07-10T10:06:00Z</dcterms:created>
  <dcterms:modified xsi:type="dcterms:W3CDTF">2016-07-10T10:06:00Z</dcterms:modified>
</cp:coreProperties>
</file>